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81915</wp:posOffset>
            </wp:positionV>
            <wp:extent cx="1423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74295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9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RELAY THERAPEUTICS,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Securities Exchange Act of 1934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1126490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93345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0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07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2026-04-28T15:56:55Z</dcterms:created>
  <dcterms:modified xsi:type="dcterms:W3CDTF">2026-04-28T15:56:55Z</dcterms:modified>
</cp:coreProperties>
</file>